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FA9E" w14:textId="77777777" w:rsidR="0070693D" w:rsidRDefault="0070693D" w:rsidP="00BC16B0">
      <w:r>
        <w:rPr>
          <w:rStyle w:val="Textoennegrita"/>
          <w:rFonts w:eastAsiaTheme="majorEastAsia"/>
        </w:rPr>
        <w:t>[Lugar y fecha]</w:t>
      </w:r>
    </w:p>
    <w:p w14:paraId="5F78A7BF" w14:textId="77777777" w:rsidR="0070693D" w:rsidRDefault="0070693D" w:rsidP="0070693D">
      <w:pPr>
        <w:pStyle w:val="NormalWeb"/>
        <w:spacing w:before="0" w:beforeAutospacing="0" w:after="0" w:afterAutospacing="0" w:line="276" w:lineRule="auto"/>
        <w:rPr>
          <w:rStyle w:val="Textoennegrita"/>
          <w:rFonts w:eastAsiaTheme="majorEastAsia"/>
        </w:rPr>
      </w:pPr>
    </w:p>
    <w:p w14:paraId="02EDA0B4" w14:textId="70B80A86" w:rsidR="0070693D" w:rsidRDefault="0070693D" w:rsidP="0070693D">
      <w:pPr>
        <w:pStyle w:val="NormalWeb"/>
        <w:spacing w:before="0" w:beforeAutospacing="0" w:after="0" w:afterAutospacing="0" w:line="276" w:lineRule="auto"/>
      </w:pPr>
      <w:r>
        <w:rPr>
          <w:rStyle w:val="Textoennegrita"/>
          <w:rFonts w:eastAsiaTheme="majorEastAsia"/>
        </w:rPr>
        <w:t>Señores</w:t>
      </w:r>
      <w:r>
        <w:br/>
      </w:r>
      <w:r>
        <w:rPr>
          <w:rStyle w:val="Textoennegrita"/>
          <w:rFonts w:eastAsiaTheme="majorEastAsia"/>
        </w:rPr>
        <w:t>Secretaría General de la Alcaldía Mayor de Bogotá D.C.</w:t>
      </w:r>
      <w:r>
        <w:br/>
        <w:t>Premio Distrital a la Gestión</w:t>
      </w:r>
    </w:p>
    <w:p w14:paraId="2EBD574A" w14:textId="32AF1CB9" w:rsidR="0070693D" w:rsidRDefault="0070693D" w:rsidP="0070693D">
      <w:pPr>
        <w:pStyle w:val="NormalWeb"/>
        <w:spacing w:before="0" w:beforeAutospacing="0" w:after="0" w:afterAutospacing="0" w:line="276" w:lineRule="auto"/>
      </w:pPr>
      <w:r>
        <w:t xml:space="preserve">Mesa de Verificación Central </w:t>
      </w:r>
      <w:r>
        <w:br/>
        <w:t>Ciudad de Bogotá D.C.</w:t>
      </w:r>
    </w:p>
    <w:p w14:paraId="30CA8E32" w14:textId="340F988F" w:rsidR="0070693D" w:rsidRDefault="0070693D" w:rsidP="0070693D">
      <w:pPr>
        <w:pStyle w:val="NormalWeb"/>
        <w:spacing w:line="276" w:lineRule="auto"/>
      </w:pPr>
      <w:r>
        <w:rPr>
          <w:rStyle w:val="Textoennegrita"/>
          <w:rFonts w:eastAsiaTheme="majorEastAsia"/>
        </w:rPr>
        <w:t>Asunto:</w:t>
      </w:r>
      <w:r>
        <w:t xml:space="preserve"> Aval institucional para la postulación de la buena práctica </w:t>
      </w:r>
      <w:r>
        <w:rPr>
          <w:rStyle w:val="Textoennegrita"/>
          <w:rFonts w:eastAsiaTheme="majorEastAsia"/>
        </w:rPr>
        <w:t>“[Nombre de la práctica]”</w:t>
      </w:r>
      <w:r>
        <w:t xml:space="preserve"> al </w:t>
      </w:r>
      <w:r w:rsidR="00DD393B">
        <w:t>IV PREMIO DISTRITAL A LA GESTIÓN 2025</w:t>
      </w:r>
      <w:r>
        <w:t>.</w:t>
      </w:r>
    </w:p>
    <w:p w14:paraId="65BDE59C" w14:textId="77777777" w:rsidR="0070693D" w:rsidRDefault="0070693D" w:rsidP="0070693D">
      <w:pPr>
        <w:pStyle w:val="NormalWeb"/>
        <w:spacing w:line="276" w:lineRule="auto"/>
      </w:pPr>
      <w:r>
        <w:t>Cordial saludo,</w:t>
      </w:r>
    </w:p>
    <w:p w14:paraId="411E7C85" w14:textId="77A43483" w:rsidR="0070693D" w:rsidRDefault="0070693D" w:rsidP="0070693D">
      <w:pPr>
        <w:pStyle w:val="NormalWeb"/>
        <w:spacing w:line="276" w:lineRule="auto"/>
      </w:pPr>
      <w:r>
        <w:t xml:space="preserve">En mi calidad de </w:t>
      </w:r>
      <w:r>
        <w:rPr>
          <w:rStyle w:val="Textoennegrita"/>
          <w:rFonts w:eastAsiaTheme="majorEastAsia"/>
        </w:rPr>
        <w:t xml:space="preserve">[cargo del/de </w:t>
      </w:r>
      <w:r w:rsidR="00DD393B">
        <w:rPr>
          <w:rStyle w:val="Textoennegrita"/>
          <w:rFonts w:eastAsiaTheme="majorEastAsia"/>
        </w:rPr>
        <w:t>directivo de la entidad</w:t>
      </w:r>
      <w:r>
        <w:rPr>
          <w:rStyle w:val="Textoennegrita"/>
          <w:rFonts w:eastAsiaTheme="majorEastAsia"/>
        </w:rPr>
        <w:t>]</w:t>
      </w:r>
      <w:r>
        <w:t xml:space="preserve"> de </w:t>
      </w:r>
      <w:r>
        <w:rPr>
          <w:rStyle w:val="Textoennegrita"/>
          <w:rFonts w:eastAsiaTheme="majorEastAsia"/>
        </w:rPr>
        <w:t>[Nombre de la Entidad]</w:t>
      </w:r>
      <w:r>
        <w:t xml:space="preserve">, por medio de la presente expreso nuestro </w:t>
      </w:r>
      <w:r>
        <w:rPr>
          <w:rStyle w:val="nfasis"/>
          <w:rFonts w:eastAsiaTheme="majorEastAsia"/>
        </w:rPr>
        <w:t>aval institucional</w:t>
      </w:r>
      <w:r>
        <w:t xml:space="preserve"> para la postulación de la buena práctica titulada </w:t>
      </w:r>
      <w:r>
        <w:rPr>
          <w:rStyle w:val="Textoennegrita"/>
          <w:rFonts w:eastAsiaTheme="majorEastAsia"/>
        </w:rPr>
        <w:t>“[Nombre de la práctica]”</w:t>
      </w:r>
      <w:r>
        <w:t xml:space="preserve"> en la categoría de Buenas Prácticas en Fortalecimiento Institucional del </w:t>
      </w:r>
      <w:r w:rsidR="00DD393B" w:rsidRPr="00DD393B">
        <w:rPr>
          <w:b/>
          <w:bCs/>
        </w:rPr>
        <w:t>IV</w:t>
      </w:r>
      <w:r w:rsidR="00DD393B">
        <w:t xml:space="preserve"> </w:t>
      </w:r>
      <w:r>
        <w:rPr>
          <w:rStyle w:val="Textoennegrita"/>
          <w:rFonts w:eastAsiaTheme="majorEastAsia"/>
        </w:rPr>
        <w:t>Premio Distrital a la Gestión 2025</w:t>
      </w:r>
      <w:r>
        <w:t>.</w:t>
      </w:r>
    </w:p>
    <w:p w14:paraId="499BD4E8" w14:textId="77777777" w:rsidR="0070693D" w:rsidRDefault="0070693D" w:rsidP="0070693D">
      <w:pPr>
        <w:pStyle w:val="NormalWeb"/>
        <w:spacing w:line="276" w:lineRule="auto"/>
      </w:pPr>
      <w:r>
        <w:t xml:space="preserve">Declaramos que dicha iniciativa ha sido implementada en nuestra entidad con resultados positivos y cumple con los criterios definidos por la Secretaría General. La buena práctica </w:t>
      </w:r>
      <w:r>
        <w:rPr>
          <w:rStyle w:val="Textoennegrita"/>
          <w:rFonts w:eastAsiaTheme="majorEastAsia"/>
        </w:rPr>
        <w:t>“[Nombre de la práctica]”</w:t>
      </w:r>
      <w:r>
        <w:t xml:space="preserve"> contribuye al logro de los objetivos institucionales y del Plan Distrital de Desarrollo, demostrando innovación, eficiencia y generación de valor público. Así mismo, cuenta con la documentación y las evidencias que respaldan su eficacia e impacto, las cuales adjuntamos en la postulación oficial.</w:t>
      </w:r>
    </w:p>
    <w:p w14:paraId="7A4392E8" w14:textId="77777777" w:rsidR="0070693D" w:rsidRDefault="0070693D" w:rsidP="0070693D">
      <w:pPr>
        <w:pStyle w:val="NormalWeb"/>
        <w:spacing w:line="276" w:lineRule="auto"/>
      </w:pPr>
      <w:r>
        <w:t>Como entidad postulante, nos comprometemos a brindar la información adicional que sea requerida y a participar activamente en las etapas que el concurso disponga, con el fin de facilitar la verificación y evaluación de esta postulación. Autorizamos igualmente a la Secretaría General para difundir, en caso de resultar seleccionada, información sobre esta buena práctica como referente para otras organizaciones del Distrito.</w:t>
      </w:r>
    </w:p>
    <w:p w14:paraId="0D67CB31" w14:textId="77777777" w:rsidR="0070693D" w:rsidRDefault="0070693D" w:rsidP="0070693D">
      <w:pPr>
        <w:pStyle w:val="NormalWeb"/>
        <w:spacing w:line="276" w:lineRule="auto"/>
      </w:pPr>
      <w:r>
        <w:t xml:space="preserve">Sin otro particular, reitero nuestro interés y apoyo a esta iniciativa, confiando en que </w:t>
      </w:r>
      <w:r>
        <w:rPr>
          <w:rStyle w:val="Textoennegrita"/>
          <w:rFonts w:eastAsiaTheme="majorEastAsia"/>
        </w:rPr>
        <w:t>“[Nombre de la práctica]”</w:t>
      </w:r>
      <w:r>
        <w:t xml:space="preserve"> refleja el compromiso de </w:t>
      </w:r>
      <w:r>
        <w:rPr>
          <w:rStyle w:val="Textoennegrita"/>
          <w:rFonts w:eastAsiaTheme="majorEastAsia"/>
        </w:rPr>
        <w:t>[Nombre de la Entidad]</w:t>
      </w:r>
      <w:r>
        <w:t xml:space="preserve"> con la excelencia en la gestión pública.</w:t>
      </w:r>
    </w:p>
    <w:p w14:paraId="61EAC27B" w14:textId="77777777" w:rsidR="0070693D" w:rsidRDefault="0070693D" w:rsidP="0070693D">
      <w:pPr>
        <w:pStyle w:val="NormalWeb"/>
        <w:spacing w:line="276" w:lineRule="auto"/>
      </w:pPr>
      <w:r>
        <w:t>Atentamente,</w:t>
      </w:r>
    </w:p>
    <w:p w14:paraId="0633E4EB" w14:textId="77777777" w:rsidR="0070693D" w:rsidRDefault="0070693D" w:rsidP="0070693D">
      <w:pPr>
        <w:pStyle w:val="NormalWeb"/>
        <w:spacing w:line="276" w:lineRule="auto"/>
      </w:pPr>
      <w:r>
        <w:rPr>
          <w:rStyle w:val="Textoennegrita"/>
          <w:rFonts w:eastAsiaTheme="majorEastAsia"/>
        </w:rPr>
        <w:t>[Nombre completo]</w:t>
      </w:r>
      <w:r>
        <w:br/>
      </w:r>
      <w:r>
        <w:rPr>
          <w:rStyle w:val="nfasis"/>
          <w:rFonts w:eastAsiaTheme="majorEastAsia"/>
        </w:rPr>
        <w:t>[Cargo – Nombre de la Entidad]</w:t>
      </w:r>
    </w:p>
    <w:p w14:paraId="55472342" w14:textId="65F81786" w:rsidR="00AE1BE6" w:rsidRDefault="0070693D" w:rsidP="0070693D">
      <w:pPr>
        <w:pStyle w:val="NormalWeb"/>
        <w:spacing w:line="276" w:lineRule="auto"/>
      </w:pPr>
      <w:r>
        <w:rPr>
          <w:rStyle w:val="nfasis"/>
          <w:rFonts w:eastAsiaTheme="majorEastAsia"/>
        </w:rPr>
        <w:t>(Firma)</w:t>
      </w:r>
    </w:p>
    <w:sectPr w:rsidR="00AE1BE6" w:rsidSect="009E3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E6855"/>
    <w:multiLevelType w:val="multilevel"/>
    <w:tmpl w:val="C7EEA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6720AD"/>
    <w:multiLevelType w:val="multilevel"/>
    <w:tmpl w:val="05D2B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A11C62"/>
    <w:multiLevelType w:val="multilevel"/>
    <w:tmpl w:val="BC00E8A6"/>
    <w:lvl w:ilvl="0">
      <w:start w:val="1"/>
      <w:numFmt w:val="decimal"/>
      <w:lvlText w:val="%1"/>
      <w:lvlJc w:val="left"/>
      <w:pPr>
        <w:ind w:left="443" w:hanging="432"/>
      </w:pPr>
    </w:lvl>
    <w:lvl w:ilvl="1">
      <w:start w:val="1"/>
      <w:numFmt w:val="decimal"/>
      <w:lvlText w:val="%1.%2"/>
      <w:lvlJc w:val="left"/>
      <w:pPr>
        <w:ind w:left="587" w:hanging="576"/>
      </w:pPr>
    </w:lvl>
    <w:lvl w:ilvl="2">
      <w:start w:val="1"/>
      <w:numFmt w:val="decimal"/>
      <w:lvlText w:val="%1.%2.%3"/>
      <w:lvlJc w:val="left"/>
      <w:pPr>
        <w:ind w:left="731" w:hanging="720"/>
      </w:pPr>
    </w:lvl>
    <w:lvl w:ilvl="3">
      <w:start w:val="1"/>
      <w:numFmt w:val="decimal"/>
      <w:lvlText w:val="%1.%2.%3.%4"/>
      <w:lvlJc w:val="left"/>
      <w:pPr>
        <w:ind w:left="875" w:hanging="864"/>
      </w:pPr>
    </w:lvl>
    <w:lvl w:ilvl="4">
      <w:start w:val="1"/>
      <w:numFmt w:val="decimal"/>
      <w:lvlText w:val="%1.%2.%3.%4.%5"/>
      <w:lvlJc w:val="left"/>
      <w:pPr>
        <w:ind w:left="1019" w:hanging="1008"/>
      </w:pPr>
    </w:lvl>
    <w:lvl w:ilvl="5">
      <w:start w:val="1"/>
      <w:numFmt w:val="decimal"/>
      <w:lvlText w:val="%1.%2.%3.%4.%5.%6"/>
      <w:lvlJc w:val="left"/>
      <w:pPr>
        <w:ind w:left="1163" w:hanging="1152"/>
      </w:pPr>
    </w:lvl>
    <w:lvl w:ilvl="6">
      <w:start w:val="1"/>
      <w:numFmt w:val="decimal"/>
      <w:lvlText w:val="%1.%2.%3.%4.%5.%6.%7"/>
      <w:lvlJc w:val="left"/>
      <w:pPr>
        <w:ind w:left="1307" w:hanging="1296"/>
      </w:pPr>
    </w:lvl>
    <w:lvl w:ilvl="7">
      <w:start w:val="1"/>
      <w:numFmt w:val="decimal"/>
      <w:lvlText w:val="%1.%2.%3.%4.%5.%6.%7.%8"/>
      <w:lvlJc w:val="left"/>
      <w:pPr>
        <w:ind w:left="1451" w:hanging="1440"/>
      </w:pPr>
    </w:lvl>
    <w:lvl w:ilvl="8">
      <w:start w:val="1"/>
      <w:numFmt w:val="decimal"/>
      <w:lvlText w:val="%1.%2.%3.%4.%5.%6.%7.%8.%9"/>
      <w:lvlJc w:val="left"/>
      <w:pPr>
        <w:ind w:left="1595" w:hanging="1584"/>
      </w:pPr>
    </w:lvl>
  </w:abstractNum>
  <w:abstractNum w:abstractNumId="3" w15:restartNumberingAfterBreak="0">
    <w:nsid w:val="38926DFA"/>
    <w:multiLevelType w:val="hybridMultilevel"/>
    <w:tmpl w:val="70E0B96E"/>
    <w:lvl w:ilvl="0" w:tplc="37B6B63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7456C"/>
    <w:multiLevelType w:val="multilevel"/>
    <w:tmpl w:val="8C343F3A"/>
    <w:lvl w:ilvl="0">
      <w:start w:val="1"/>
      <w:numFmt w:val="decimal"/>
      <w:lvlText w:val="%1."/>
      <w:lvlJc w:val="left"/>
      <w:pPr>
        <w:ind w:left="371" w:hanging="360"/>
      </w:pPr>
    </w:lvl>
    <w:lvl w:ilvl="1">
      <w:start w:val="1"/>
      <w:numFmt w:val="decimal"/>
      <w:lvlText w:val="%1.%2."/>
      <w:lvlJc w:val="left"/>
      <w:pPr>
        <w:ind w:left="803" w:hanging="432"/>
      </w:pPr>
    </w:lvl>
    <w:lvl w:ilvl="2">
      <w:start w:val="1"/>
      <w:numFmt w:val="decimal"/>
      <w:lvlText w:val="%1.%2.%3."/>
      <w:lvlJc w:val="left"/>
      <w:pPr>
        <w:ind w:left="1235" w:hanging="504"/>
      </w:pPr>
    </w:lvl>
    <w:lvl w:ilvl="3">
      <w:start w:val="1"/>
      <w:numFmt w:val="decimal"/>
      <w:lvlText w:val="%1.%2.%3.%4."/>
      <w:lvlJc w:val="left"/>
      <w:pPr>
        <w:ind w:left="1739" w:hanging="648"/>
      </w:pPr>
    </w:lvl>
    <w:lvl w:ilvl="4">
      <w:start w:val="1"/>
      <w:numFmt w:val="decimal"/>
      <w:lvlText w:val="%1.%2.%3.%4.%5."/>
      <w:lvlJc w:val="left"/>
      <w:pPr>
        <w:ind w:left="2243" w:hanging="792"/>
      </w:pPr>
    </w:lvl>
    <w:lvl w:ilvl="5">
      <w:start w:val="1"/>
      <w:numFmt w:val="decimal"/>
      <w:lvlText w:val="%1.%2.%3.%4.%5.%6."/>
      <w:lvlJc w:val="left"/>
      <w:pPr>
        <w:ind w:left="2747" w:hanging="936"/>
      </w:pPr>
    </w:lvl>
    <w:lvl w:ilvl="6">
      <w:start w:val="1"/>
      <w:numFmt w:val="decimal"/>
      <w:lvlText w:val="%1.%2.%3.%4.%5.%6.%7."/>
      <w:lvlJc w:val="left"/>
      <w:pPr>
        <w:ind w:left="3251" w:hanging="1080"/>
      </w:pPr>
    </w:lvl>
    <w:lvl w:ilvl="7">
      <w:start w:val="1"/>
      <w:numFmt w:val="decimal"/>
      <w:lvlText w:val="%1.%2.%3.%4.%5.%6.%7.%8."/>
      <w:lvlJc w:val="left"/>
      <w:pPr>
        <w:ind w:left="3755" w:hanging="1224"/>
      </w:pPr>
    </w:lvl>
    <w:lvl w:ilvl="8">
      <w:start w:val="1"/>
      <w:numFmt w:val="decimal"/>
      <w:lvlText w:val="%1.%2.%3.%4.%5.%6.%7.%8.%9."/>
      <w:lvlJc w:val="left"/>
      <w:pPr>
        <w:ind w:left="4331" w:hanging="1440"/>
      </w:pPr>
    </w:lvl>
  </w:abstractNum>
  <w:abstractNum w:abstractNumId="5" w15:restartNumberingAfterBreak="0">
    <w:nsid w:val="703043E6"/>
    <w:multiLevelType w:val="multilevel"/>
    <w:tmpl w:val="6B4E2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1866337">
    <w:abstractNumId w:val="4"/>
  </w:num>
  <w:num w:numId="2" w16cid:durableId="1951274158">
    <w:abstractNumId w:val="2"/>
  </w:num>
  <w:num w:numId="3" w16cid:durableId="709761754">
    <w:abstractNumId w:val="5"/>
  </w:num>
  <w:num w:numId="4" w16cid:durableId="2040475038">
    <w:abstractNumId w:val="1"/>
  </w:num>
  <w:num w:numId="5" w16cid:durableId="1205412845">
    <w:abstractNumId w:val="0"/>
  </w:num>
  <w:num w:numId="6" w16cid:durableId="549459494">
    <w:abstractNumId w:val="0"/>
  </w:num>
  <w:num w:numId="7" w16cid:durableId="649602987">
    <w:abstractNumId w:val="3"/>
  </w:num>
  <w:num w:numId="8" w16cid:durableId="136197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D"/>
    <w:rsid w:val="00263CED"/>
    <w:rsid w:val="00355249"/>
    <w:rsid w:val="00432DA6"/>
    <w:rsid w:val="005C7646"/>
    <w:rsid w:val="0070693D"/>
    <w:rsid w:val="0072370E"/>
    <w:rsid w:val="00913922"/>
    <w:rsid w:val="009E3D6F"/>
    <w:rsid w:val="00AE1BE6"/>
    <w:rsid w:val="00B4576E"/>
    <w:rsid w:val="00BC16B0"/>
    <w:rsid w:val="00DD393B"/>
    <w:rsid w:val="00E117DE"/>
    <w:rsid w:val="00F07F53"/>
    <w:rsid w:val="00F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0070"/>
  <w15:chartTrackingRefBased/>
  <w15:docId w15:val="{B0EEF9DB-4444-6641-BECF-0FD90EDC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576E"/>
    <w:pPr>
      <w:keepNext/>
      <w:keepLines/>
      <w:numPr>
        <w:numId w:val="8"/>
      </w:numPr>
      <w:spacing w:after="5" w:line="276" w:lineRule="auto"/>
      <w:ind w:right="61"/>
      <w:jc w:val="both"/>
      <w:outlineLvl w:val="0"/>
    </w:pPr>
    <w:rPr>
      <w:rFonts w:ascii="Arial" w:eastAsia="Calibri" w:hAnsi="Arial" w:cs="Arial"/>
      <w:b/>
      <w:kern w:val="0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4576E"/>
    <w:pPr>
      <w:keepNext/>
      <w:keepLines/>
      <w:numPr>
        <w:ilvl w:val="1"/>
        <w:numId w:val="6"/>
      </w:numPr>
      <w:spacing w:before="360" w:after="80"/>
      <w:outlineLvl w:val="1"/>
    </w:pPr>
    <w:rPr>
      <w:rFonts w:ascii="Arial" w:eastAsiaTheme="minorEastAsia" w:hAnsi="Arial" w:cs="Calibri"/>
      <w:b/>
      <w:kern w:val="0"/>
      <w:szCs w:val="36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9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9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9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9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576E"/>
    <w:rPr>
      <w:rFonts w:ascii="Arial" w:eastAsia="Calibri" w:hAnsi="Arial" w:cs="Arial"/>
      <w:b/>
      <w:kern w:val="0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576E"/>
    <w:rPr>
      <w:rFonts w:ascii="Arial" w:eastAsiaTheme="minorEastAsia" w:hAnsi="Arial" w:cs="Calibri"/>
      <w:b/>
      <w:kern w:val="0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9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9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9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9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9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9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9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9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9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69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9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9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9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069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0693D"/>
    <w:rPr>
      <w:b/>
      <w:bCs/>
    </w:rPr>
  </w:style>
  <w:style w:type="character" w:styleId="nfasis">
    <w:name w:val="Emphasis"/>
    <w:basedOn w:val="Fuentedeprrafopredeter"/>
    <w:uiPriority w:val="20"/>
    <w:qFormat/>
    <w:rsid w:val="00706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RODRIGUEZ DIAZ</dc:creator>
  <cp:keywords/>
  <dc:description/>
  <cp:lastModifiedBy>Abelardo Bermudez Rodriguez</cp:lastModifiedBy>
  <cp:revision>3</cp:revision>
  <dcterms:created xsi:type="dcterms:W3CDTF">2025-07-14T16:58:00Z</dcterms:created>
  <dcterms:modified xsi:type="dcterms:W3CDTF">2025-07-14T22:17:00Z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5a957-b352-4c2d-aa57-80f72177303d_Enabled">
    <vt:lpwstr>true</vt:lpwstr>
  </property>
  <property fmtid="{D5CDD505-2E9C-101B-9397-08002B2CF9AE}" pid="3" name="MSIP_Label_f535a957-b352-4c2d-aa57-80f72177303d_SetDate">
    <vt:lpwstr>2025-07-14T17:01:03Z</vt:lpwstr>
  </property>
  <property fmtid="{D5CDD505-2E9C-101B-9397-08002B2CF9AE}" pid="4" name="MSIP_Label_f535a957-b352-4c2d-aa57-80f72177303d_Method">
    <vt:lpwstr>Standard</vt:lpwstr>
  </property>
  <property fmtid="{D5CDD505-2E9C-101B-9397-08002B2CF9AE}" pid="5" name="MSIP_Label_f535a957-b352-4c2d-aa57-80f72177303d_Name">
    <vt:lpwstr>defa4170-0d19-0005-0004-bc88714345d2</vt:lpwstr>
  </property>
  <property fmtid="{D5CDD505-2E9C-101B-9397-08002B2CF9AE}" pid="6" name="MSIP_Label_f535a957-b352-4c2d-aa57-80f72177303d_SiteId">
    <vt:lpwstr>34303541-74ec-4d4a-8c5a-8049d2fd6ce6</vt:lpwstr>
  </property>
  <property fmtid="{D5CDD505-2E9C-101B-9397-08002B2CF9AE}" pid="7" name="MSIP_Label_f535a957-b352-4c2d-aa57-80f72177303d_ActionId">
    <vt:lpwstr>f33932e2-82cb-4d1d-bc13-84d8d5173dfb</vt:lpwstr>
  </property>
  <property fmtid="{D5CDD505-2E9C-101B-9397-08002B2CF9AE}" pid="8" name="MSIP_Label_f535a957-b352-4c2d-aa57-80f72177303d_ContentBits">
    <vt:lpwstr>0</vt:lpwstr>
  </property>
  <property fmtid="{D5CDD505-2E9C-101B-9397-08002B2CF9AE}" pid="9" name="MSIP_Label_f535a957-b352-4c2d-aa57-80f72177303d_Tag">
    <vt:lpwstr>50, 3, 0, 1</vt:lpwstr>
  </property>
</Properties>
</file>