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1C2" w:rsidRPr="0071503D" w:rsidRDefault="00CE71C2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center"/>
        <w:rPr>
          <w:rFonts w:ascii="Arial" w:eastAsia="Arial" w:hAnsi="Arial" w:cs="Arial"/>
          <w:bCs/>
          <w:sz w:val="22"/>
          <w:szCs w:val="22"/>
          <w:lang w:eastAsia="es-ES"/>
        </w:rPr>
      </w:pPr>
      <w:r w:rsidRPr="0071503D">
        <w:rPr>
          <w:rFonts w:ascii="Arial" w:eastAsia="Arial" w:hAnsi="Arial" w:cs="Arial"/>
          <w:b/>
          <w:sz w:val="22"/>
          <w:szCs w:val="22"/>
          <w:lang w:eastAsia="es-ES"/>
        </w:rPr>
        <w:t>PUBLI</w:t>
      </w:r>
      <w:r w:rsidR="00564C4A" w:rsidRPr="0071503D">
        <w:rPr>
          <w:rFonts w:ascii="Arial" w:eastAsia="Arial" w:hAnsi="Arial" w:cs="Arial"/>
          <w:b/>
          <w:sz w:val="22"/>
          <w:szCs w:val="22"/>
          <w:lang w:eastAsia="es-ES"/>
        </w:rPr>
        <w:t>C</w:t>
      </w:r>
      <w:r w:rsidRPr="0071503D">
        <w:rPr>
          <w:rFonts w:ascii="Arial" w:eastAsia="Arial" w:hAnsi="Arial" w:cs="Arial"/>
          <w:b/>
          <w:sz w:val="22"/>
          <w:szCs w:val="22"/>
          <w:lang w:eastAsia="es-ES"/>
        </w:rPr>
        <w:t>ACIÓN</w:t>
      </w:r>
    </w:p>
    <w:p w:rsidR="006866BD" w:rsidRPr="0071503D" w:rsidRDefault="006866BD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</w:p>
    <w:p w:rsidR="006866BD" w:rsidRDefault="00EF6154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  <w:r>
        <w:rPr>
          <w:rFonts w:ascii="Arial" w:eastAsia="Arial" w:hAnsi="Arial" w:cs="Arial"/>
          <w:bCs/>
          <w:sz w:val="22"/>
          <w:szCs w:val="22"/>
          <w:lang w:eastAsia="es-ES"/>
        </w:rPr>
        <w:t xml:space="preserve">La </w:t>
      </w:r>
      <w:r w:rsidR="00DB6565" w:rsidRPr="00DB6565">
        <w:rPr>
          <w:rFonts w:ascii="Arial" w:eastAsia="Arial" w:hAnsi="Arial" w:cs="Arial"/>
          <w:bCs/>
          <w:sz w:val="22"/>
          <w:szCs w:val="22"/>
          <w:lang w:eastAsia="es-ES"/>
        </w:rPr>
        <w:t xml:space="preserve">Alta Consejería de Paz, Victimas </w:t>
      </w:r>
      <w:r w:rsidR="00DB6565" w:rsidRPr="00EF6154">
        <w:rPr>
          <w:rFonts w:ascii="Arial" w:eastAsia="Arial" w:hAnsi="Arial" w:cs="Arial"/>
          <w:bCs/>
          <w:sz w:val="22"/>
          <w:szCs w:val="22"/>
          <w:lang w:eastAsia="es-ES"/>
        </w:rPr>
        <w:t>y Reconciliación</w:t>
      </w:r>
      <w:r w:rsidR="00884650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 – ACPVR, de la Secretaría General de la Alcaldía Mayor de Bogotá, a</w:t>
      </w:r>
      <w:r w:rsidR="006866BD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 fin de comunicar las respuestas a los peticionarios</w:t>
      </w:r>
      <w:r>
        <w:rPr>
          <w:rFonts w:ascii="Arial" w:eastAsia="Arial" w:hAnsi="Arial" w:cs="Arial"/>
          <w:bCs/>
          <w:sz w:val="22"/>
          <w:szCs w:val="22"/>
          <w:lang w:eastAsia="es-ES"/>
        </w:rPr>
        <w:t xml:space="preserve"> en los términos de la Ley 1448 de 2011</w:t>
      </w:r>
      <w:r w:rsidR="006866BD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, verificó en las bases de datos disponibles </w:t>
      </w:r>
      <w:r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para obtener datos </w:t>
      </w:r>
      <w:r w:rsidR="006866BD" w:rsidRPr="00EF6154">
        <w:rPr>
          <w:rFonts w:ascii="Arial" w:eastAsia="Arial" w:hAnsi="Arial" w:cs="Arial"/>
          <w:bCs/>
          <w:sz w:val="22"/>
          <w:szCs w:val="22"/>
          <w:lang w:eastAsia="es-ES"/>
        </w:rPr>
        <w:t>de los destinatarios, sin embargo, en ninguno de los casos fue posible obtener dicha información.</w:t>
      </w:r>
    </w:p>
    <w:p w:rsidR="00EF6154" w:rsidRDefault="00EF6154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</w:p>
    <w:p w:rsidR="00EF6154" w:rsidRPr="00EF6154" w:rsidRDefault="00EF6154" w:rsidP="00EF6154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  <w:r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De conformidad con lo establecido en el parágrafo 2° artículo 69 de la Ley 1437 de 2011 y ante la imposibilidad de comunicar a los peticionarios las respuestas con los radicados de salida relacionados con antelación, se procede a publicarlo por un término de cinco (5) días en la página web y en un lugar de acceso al público de la secretaria general de la Alcaldía Mayor de Bogotá. La comunicación se considerará surtida al finalizar el día siguiente al retiro de la publicación o </w:t>
      </w:r>
      <w:r w:rsidR="00675916" w:rsidRPr="00EF6154">
        <w:rPr>
          <w:rFonts w:ascii="Arial" w:eastAsia="Arial" w:hAnsi="Arial" w:cs="Arial"/>
          <w:bCs/>
          <w:sz w:val="22"/>
          <w:szCs w:val="22"/>
          <w:lang w:eastAsia="es-ES"/>
        </w:rPr>
        <w:t>des fijación</w:t>
      </w:r>
      <w:r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 en la página web.</w:t>
      </w:r>
    </w:p>
    <w:p w:rsidR="00EF6154" w:rsidRPr="00EF6154" w:rsidRDefault="00EF6154" w:rsidP="00EF6154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</w:p>
    <w:p w:rsidR="00EF6154" w:rsidRPr="00EF6154" w:rsidRDefault="00FF2362" w:rsidP="00EF6154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  <w:r>
        <w:rPr>
          <w:rFonts w:ascii="Arial" w:eastAsia="Arial" w:hAnsi="Arial" w:cs="Arial"/>
          <w:bCs/>
          <w:sz w:val="22"/>
          <w:szCs w:val="22"/>
          <w:lang w:eastAsia="es-ES"/>
        </w:rPr>
        <w:t>Se precisa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>,</w:t>
      </w:r>
      <w:r>
        <w:rPr>
          <w:rFonts w:ascii="Arial" w:eastAsia="Arial" w:hAnsi="Arial" w:cs="Arial"/>
          <w:bCs/>
          <w:sz w:val="22"/>
          <w:szCs w:val="22"/>
          <w:lang w:eastAsia="es-ES"/>
        </w:rPr>
        <w:t xml:space="preserve"> que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 la información</w:t>
      </w:r>
      <w:r>
        <w:rPr>
          <w:rFonts w:ascii="Arial" w:eastAsia="Arial" w:hAnsi="Arial" w:cs="Arial"/>
          <w:bCs/>
          <w:sz w:val="22"/>
          <w:szCs w:val="22"/>
          <w:lang w:eastAsia="es-ES"/>
        </w:rPr>
        <w:t xml:space="preserve"> tiene carácter de reserva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 atendiendo a las condiciones de riesgo a la integridad y seguridad personal propias de la población víctima del conflicto armado interno, </w:t>
      </w:r>
      <w:r>
        <w:rPr>
          <w:rFonts w:ascii="Arial" w:eastAsia="Arial" w:hAnsi="Arial" w:cs="Arial"/>
          <w:bCs/>
          <w:sz w:val="22"/>
          <w:szCs w:val="22"/>
          <w:lang w:eastAsia="es-ES"/>
        </w:rPr>
        <w:t xml:space="preserve">conforme a lo establecido en 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el parágrafo 1º del artículo 156 de la Ley 1448 de 2011, </w:t>
      </w:r>
      <w:r>
        <w:rPr>
          <w:rFonts w:ascii="Arial" w:eastAsia="Arial" w:hAnsi="Arial" w:cs="Arial"/>
          <w:bCs/>
          <w:sz w:val="22"/>
          <w:szCs w:val="22"/>
          <w:lang w:eastAsia="es-ES"/>
        </w:rPr>
        <w:t xml:space="preserve">que 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dispone: </w:t>
      </w:r>
      <w:r w:rsidR="00EF6154" w:rsidRPr="00FF2362">
        <w:rPr>
          <w:rFonts w:ascii="Arial" w:eastAsia="Arial" w:hAnsi="Arial" w:cs="Arial"/>
          <w:bCs/>
          <w:i/>
          <w:sz w:val="22"/>
          <w:szCs w:val="22"/>
          <w:lang w:eastAsia="es-ES"/>
        </w:rPr>
        <w:t>“(.</w:t>
      </w:r>
      <w:r>
        <w:rPr>
          <w:rFonts w:ascii="Arial" w:eastAsia="Arial" w:hAnsi="Arial" w:cs="Arial"/>
          <w:bCs/>
          <w:i/>
          <w:sz w:val="22"/>
          <w:szCs w:val="22"/>
          <w:lang w:eastAsia="es-ES"/>
        </w:rPr>
        <w:t>.</w:t>
      </w:r>
      <w:r w:rsidR="00EF6154" w:rsidRPr="00FF2362">
        <w:rPr>
          <w:rFonts w:ascii="Arial" w:eastAsia="Arial" w:hAnsi="Arial" w:cs="Arial"/>
          <w:bCs/>
          <w:i/>
          <w:sz w:val="22"/>
          <w:szCs w:val="22"/>
          <w:lang w:eastAsia="es-ES"/>
        </w:rPr>
        <w:t>.) De conformidad con el artículo 15 de la Constitución Política, y con el fin de proteger el derecho a la intimidad de las víctimas y su seguridad, toda la información suministrada por la víctima es reservada(...)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>".</w:t>
      </w:r>
    </w:p>
    <w:p w:rsidR="00EF6154" w:rsidRPr="00EF6154" w:rsidRDefault="00EF6154" w:rsidP="00EF6154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</w:p>
    <w:p w:rsidR="00EF6154" w:rsidRPr="00EF6154" w:rsidRDefault="00CF5178" w:rsidP="00EF6154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  <w:r>
        <w:rPr>
          <w:rFonts w:ascii="Arial" w:eastAsia="Arial" w:hAnsi="Arial" w:cs="Arial"/>
          <w:bCs/>
          <w:sz w:val="22"/>
          <w:szCs w:val="22"/>
          <w:lang w:eastAsia="es-ES"/>
        </w:rPr>
        <w:t xml:space="preserve">Conforme con lo </w:t>
      </w:r>
      <w:r w:rsidR="001A76C4">
        <w:rPr>
          <w:rFonts w:ascii="Arial" w:eastAsia="Arial" w:hAnsi="Arial" w:cs="Arial"/>
          <w:bCs/>
          <w:sz w:val="22"/>
          <w:szCs w:val="22"/>
          <w:lang w:eastAsia="es-ES"/>
        </w:rPr>
        <w:t>mencionado</w:t>
      </w:r>
      <w:r w:rsidR="001A76C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, </w:t>
      </w:r>
      <w:r w:rsidR="001A76C4">
        <w:rPr>
          <w:rFonts w:ascii="Arial" w:eastAsia="Arial" w:hAnsi="Arial" w:cs="Arial"/>
          <w:bCs/>
          <w:sz w:val="22"/>
          <w:szCs w:val="22"/>
          <w:lang w:eastAsia="es-ES"/>
        </w:rPr>
        <w:t>la ley ha desarrollado el tema de carácter de reserva en la información desde los siguientes artículos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 27 de la </w:t>
      </w:r>
      <w:r w:rsidR="00FF2362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Ley 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>594 de 2000 "</w:t>
      </w:r>
      <w:r w:rsidR="00EF6154" w:rsidRPr="00FF2362">
        <w:rPr>
          <w:rFonts w:ascii="Arial" w:eastAsia="Arial" w:hAnsi="Arial" w:cs="Arial"/>
          <w:bCs/>
          <w:i/>
          <w:sz w:val="22"/>
          <w:szCs w:val="22"/>
          <w:lang w:eastAsia="es-ES"/>
        </w:rPr>
        <w:t>por medio de la cual se dicta la Ley General de Archivos y se dictan otras disposiciones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", </w:t>
      </w:r>
      <w:r w:rsidR="001A76C4">
        <w:rPr>
          <w:rFonts w:ascii="Arial" w:eastAsia="Arial" w:hAnsi="Arial" w:cs="Arial"/>
          <w:bCs/>
          <w:sz w:val="22"/>
          <w:szCs w:val="22"/>
          <w:lang w:eastAsia="es-ES"/>
        </w:rPr>
        <w:t xml:space="preserve">artículo 24 de 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la </w:t>
      </w:r>
      <w:r w:rsidR="00FF2362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Ley 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>1755 de 2015 "</w:t>
      </w:r>
      <w:r w:rsidR="00EF6154" w:rsidRPr="00FF2362">
        <w:rPr>
          <w:rFonts w:ascii="Arial" w:eastAsia="Arial" w:hAnsi="Arial" w:cs="Arial"/>
          <w:bCs/>
          <w:i/>
          <w:sz w:val="22"/>
          <w:szCs w:val="22"/>
          <w:lang w:eastAsia="es-ES"/>
        </w:rPr>
        <w:t>Por medio de la cual se regula el Derecho Fundamental de Petición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" y el artículo 5 de la </w:t>
      </w:r>
      <w:r w:rsidR="00FF2362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Ley 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>1581 de 2012 "</w:t>
      </w:r>
      <w:r w:rsidR="00EF6154" w:rsidRPr="00FF2362">
        <w:rPr>
          <w:rFonts w:ascii="Arial" w:eastAsia="Arial" w:hAnsi="Arial" w:cs="Arial"/>
          <w:bCs/>
          <w:i/>
          <w:sz w:val="22"/>
          <w:szCs w:val="22"/>
          <w:lang w:eastAsia="es-ES"/>
        </w:rPr>
        <w:t>Por la cual se dictan disposiciones generales para la protección de datos personales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". Toda vez que contiene información personal e íntima, de tal forma que su acceso transfiere al funcionario que lo conoce la obligación de reserva, de acuerdo con el artículo 20 de la </w:t>
      </w:r>
      <w:r w:rsidR="00FF2362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Ley 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>57 de 1985 "</w:t>
      </w:r>
      <w:r w:rsidR="00EF6154" w:rsidRPr="00FF2362">
        <w:rPr>
          <w:rFonts w:ascii="Arial" w:eastAsia="Arial" w:hAnsi="Arial" w:cs="Arial"/>
          <w:bCs/>
          <w:i/>
          <w:sz w:val="22"/>
          <w:szCs w:val="22"/>
          <w:lang w:eastAsia="es-ES"/>
        </w:rPr>
        <w:t>Por la cual se ordena la publicidad de los actos y documentos oficiales</w:t>
      </w:r>
      <w:r w:rsidR="00EF6154" w:rsidRPr="00EF6154">
        <w:rPr>
          <w:rFonts w:ascii="Arial" w:eastAsia="Arial" w:hAnsi="Arial" w:cs="Arial"/>
          <w:bCs/>
          <w:sz w:val="22"/>
          <w:szCs w:val="22"/>
          <w:lang w:eastAsia="es-ES"/>
        </w:rPr>
        <w:t xml:space="preserve">". </w:t>
      </w:r>
    </w:p>
    <w:p w:rsidR="00EF6154" w:rsidRPr="0071503D" w:rsidRDefault="00EF6154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</w:p>
    <w:p w:rsidR="00DA0EEB" w:rsidRPr="0071503D" w:rsidRDefault="00EF6154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  <w:r>
        <w:rPr>
          <w:rFonts w:ascii="Arial" w:eastAsia="Arial" w:hAnsi="Arial" w:cs="Arial"/>
          <w:bCs/>
          <w:sz w:val="22"/>
          <w:szCs w:val="22"/>
          <w:lang w:eastAsia="es-ES"/>
        </w:rPr>
        <w:t xml:space="preserve">Por lo anterior, la </w:t>
      </w:r>
      <w:r w:rsidR="00884650">
        <w:rPr>
          <w:rFonts w:ascii="Arial" w:eastAsia="Arial" w:hAnsi="Arial" w:cs="Arial"/>
          <w:bCs/>
          <w:sz w:val="22"/>
          <w:szCs w:val="22"/>
          <w:lang w:eastAsia="es-ES"/>
        </w:rPr>
        <w:t>ACPVR</w:t>
      </w:r>
      <w:r w:rsidR="000F2C1A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 </w:t>
      </w:r>
      <w:r w:rsidR="00884650">
        <w:rPr>
          <w:rFonts w:ascii="Arial" w:eastAsia="Arial" w:hAnsi="Arial" w:cs="Arial"/>
          <w:bCs/>
          <w:sz w:val="22"/>
          <w:szCs w:val="22"/>
          <w:lang w:eastAsia="es-ES"/>
        </w:rPr>
        <w:t>informa</w:t>
      </w:r>
      <w:r>
        <w:rPr>
          <w:rFonts w:ascii="Arial" w:eastAsia="Arial" w:hAnsi="Arial" w:cs="Arial"/>
          <w:bCs/>
          <w:sz w:val="22"/>
          <w:szCs w:val="22"/>
          <w:lang w:eastAsia="es-ES"/>
        </w:rPr>
        <w:t xml:space="preserve"> por este medio</w:t>
      </w:r>
      <w:r w:rsidR="00884650">
        <w:rPr>
          <w:rFonts w:ascii="Arial" w:eastAsia="Arial" w:hAnsi="Arial" w:cs="Arial"/>
          <w:bCs/>
          <w:sz w:val="22"/>
          <w:szCs w:val="22"/>
          <w:lang w:eastAsia="es-ES"/>
        </w:rPr>
        <w:t xml:space="preserve"> </w:t>
      </w:r>
      <w:r w:rsidR="000F2C1A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que </w:t>
      </w:r>
      <w:r w:rsidR="00CE71C2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emitió respuesta </w:t>
      </w:r>
      <w:r w:rsidR="00FC13A4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a los peticionarios que elevaron solicitudes </w:t>
      </w:r>
      <w:r w:rsidR="006866BD" w:rsidRPr="0071503D">
        <w:rPr>
          <w:rFonts w:ascii="Arial" w:eastAsia="Arial" w:hAnsi="Arial" w:cs="Arial"/>
          <w:bCs/>
          <w:sz w:val="22"/>
          <w:szCs w:val="22"/>
          <w:lang w:eastAsia="es-ES"/>
        </w:rPr>
        <w:t>con</w:t>
      </w:r>
      <w:r w:rsidR="000F2C1A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 los</w:t>
      </w:r>
      <w:r w:rsidR="001829AB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 </w:t>
      </w:r>
      <w:r w:rsidR="001B4A2B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siguientes </w:t>
      </w:r>
      <w:r w:rsidR="00CE71C2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radicados </w:t>
      </w:r>
      <w:r w:rsidR="000F2C1A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de entrada </w:t>
      </w:r>
      <w:r w:rsidR="00CE71C2" w:rsidRPr="0071503D">
        <w:rPr>
          <w:rFonts w:ascii="Arial" w:eastAsia="Arial" w:hAnsi="Arial" w:cs="Arial"/>
          <w:bCs/>
          <w:sz w:val="22"/>
          <w:szCs w:val="22"/>
          <w:lang w:eastAsia="es-ES"/>
        </w:rPr>
        <w:t>SIGA</w:t>
      </w:r>
      <w:r w:rsidR="006866BD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, </w:t>
      </w:r>
      <w:r w:rsidR="001829AB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mediante </w:t>
      </w:r>
      <w:r w:rsidR="00DA0EEB" w:rsidRPr="0071503D">
        <w:rPr>
          <w:rFonts w:ascii="Arial" w:eastAsia="Arial" w:hAnsi="Arial" w:cs="Arial"/>
          <w:bCs/>
          <w:sz w:val="22"/>
          <w:szCs w:val="22"/>
          <w:lang w:eastAsia="es-ES"/>
        </w:rPr>
        <w:t>los radicados de salida</w:t>
      </w:r>
      <w:r w:rsidR="0049529C" w:rsidRPr="0071503D">
        <w:rPr>
          <w:rFonts w:ascii="Arial" w:eastAsia="Arial" w:hAnsi="Arial" w:cs="Arial"/>
          <w:bCs/>
          <w:sz w:val="22"/>
          <w:szCs w:val="22"/>
          <w:lang w:eastAsia="es-ES"/>
        </w:rPr>
        <w:t>,</w:t>
      </w:r>
      <w:r w:rsidR="001B4A2B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 </w:t>
      </w:r>
      <w:r w:rsidR="000F2C1A" w:rsidRPr="0071503D">
        <w:rPr>
          <w:rFonts w:ascii="Arial" w:eastAsia="Arial" w:hAnsi="Arial" w:cs="Arial"/>
          <w:bCs/>
          <w:sz w:val="22"/>
          <w:szCs w:val="22"/>
          <w:lang w:eastAsia="es-ES"/>
        </w:rPr>
        <w:t>conforme</w:t>
      </w:r>
      <w:r w:rsidR="001B4A2B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 se relaciona </w:t>
      </w:r>
      <w:r w:rsidR="00DA0EEB" w:rsidRPr="0071503D">
        <w:rPr>
          <w:rFonts w:ascii="Arial" w:eastAsia="Arial" w:hAnsi="Arial" w:cs="Arial"/>
          <w:bCs/>
          <w:sz w:val="22"/>
          <w:szCs w:val="22"/>
          <w:lang w:eastAsia="es-ES"/>
        </w:rPr>
        <w:t>a continuación</w:t>
      </w:r>
      <w:r w:rsidR="000F2C1A" w:rsidRPr="0071503D">
        <w:rPr>
          <w:rFonts w:ascii="Arial" w:eastAsia="Arial" w:hAnsi="Arial" w:cs="Arial"/>
          <w:bCs/>
          <w:sz w:val="22"/>
          <w:szCs w:val="22"/>
          <w:lang w:eastAsia="es-ES"/>
        </w:rPr>
        <w:t>:</w:t>
      </w:r>
      <w:r w:rsidR="00DA0EEB"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 </w:t>
      </w:r>
    </w:p>
    <w:p w:rsidR="00867DF9" w:rsidRPr="0071503D" w:rsidRDefault="00867DF9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19"/>
        <w:gridCol w:w="2268"/>
      </w:tblGrid>
      <w:tr w:rsidR="006866BD" w:rsidRPr="0071503D" w:rsidTr="00D13116">
        <w:trPr>
          <w:trHeight w:val="335"/>
        </w:trPr>
        <w:tc>
          <w:tcPr>
            <w:tcW w:w="3118" w:type="dxa"/>
            <w:shd w:val="clear" w:color="auto" w:fill="D9E2F3"/>
          </w:tcPr>
          <w:p w:rsidR="006866BD" w:rsidRPr="0071503D" w:rsidRDefault="0071503D" w:rsidP="008E045F">
            <w:pPr>
              <w:suppressAutoHyphens w:val="0"/>
              <w:ind w:right="-232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</w:pPr>
            <w:r w:rsidRPr="0071503D"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  <w:t>PETICIONARIO</w:t>
            </w:r>
          </w:p>
        </w:tc>
        <w:tc>
          <w:tcPr>
            <w:tcW w:w="3119" w:type="dxa"/>
            <w:shd w:val="clear" w:color="auto" w:fill="D9E2F3"/>
          </w:tcPr>
          <w:p w:rsidR="0071503D" w:rsidRPr="0071503D" w:rsidRDefault="006866BD" w:rsidP="008E045F">
            <w:pPr>
              <w:suppressAutoHyphens w:val="0"/>
              <w:ind w:right="-232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</w:pPr>
            <w:r w:rsidRPr="0071503D"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  <w:t>RADICADO</w:t>
            </w:r>
            <w:r w:rsidR="0071503D" w:rsidRPr="0071503D"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  <w:t>S</w:t>
            </w:r>
          </w:p>
          <w:p w:rsidR="006866BD" w:rsidRPr="0071503D" w:rsidRDefault="0071503D" w:rsidP="008E045F">
            <w:pPr>
              <w:suppressAutoHyphens w:val="0"/>
              <w:ind w:right="-232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</w:pPr>
            <w:r w:rsidRPr="0071503D"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  <w:t>DE</w:t>
            </w:r>
            <w:r w:rsidR="006866BD" w:rsidRPr="0071503D"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  <w:t xml:space="preserve"> ENTRADA</w:t>
            </w:r>
          </w:p>
        </w:tc>
        <w:tc>
          <w:tcPr>
            <w:tcW w:w="2268" w:type="dxa"/>
            <w:shd w:val="clear" w:color="auto" w:fill="D9E2F3"/>
          </w:tcPr>
          <w:p w:rsidR="0071503D" w:rsidRPr="0071503D" w:rsidRDefault="006866BD" w:rsidP="008E045F">
            <w:pPr>
              <w:suppressAutoHyphens w:val="0"/>
              <w:ind w:right="-232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</w:pPr>
            <w:r w:rsidRPr="0071503D"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  <w:t>RADICADO</w:t>
            </w:r>
            <w:r w:rsidR="0071503D" w:rsidRPr="0071503D"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  <w:t>S</w:t>
            </w:r>
          </w:p>
          <w:p w:rsidR="006866BD" w:rsidRPr="0071503D" w:rsidRDefault="0071503D" w:rsidP="008E045F">
            <w:pPr>
              <w:suppressAutoHyphens w:val="0"/>
              <w:ind w:right="-232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</w:pPr>
            <w:r w:rsidRPr="0071503D"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  <w:t>DE</w:t>
            </w:r>
            <w:r w:rsidR="006866BD" w:rsidRPr="0071503D">
              <w:rPr>
                <w:rFonts w:ascii="Arial" w:eastAsia="Arial" w:hAnsi="Arial" w:cs="Arial"/>
                <w:b/>
                <w:sz w:val="22"/>
                <w:szCs w:val="22"/>
                <w:lang w:eastAsia="es-ES"/>
              </w:rPr>
              <w:t xml:space="preserve"> SALIDA</w:t>
            </w:r>
          </w:p>
        </w:tc>
      </w:tr>
      <w:tr w:rsidR="006866BD" w:rsidRPr="0071503D" w:rsidTr="008E045F">
        <w:trPr>
          <w:trHeight w:val="316"/>
        </w:trPr>
        <w:tc>
          <w:tcPr>
            <w:tcW w:w="3118" w:type="dxa"/>
            <w:shd w:val="clear" w:color="auto" w:fill="auto"/>
          </w:tcPr>
          <w:p w:rsidR="006866BD" w:rsidRPr="0071503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Maria Cielo Galindo Esquivel</w:t>
            </w:r>
          </w:p>
        </w:tc>
        <w:tc>
          <w:tcPr>
            <w:tcW w:w="3119" w:type="dxa"/>
            <w:shd w:val="clear" w:color="auto" w:fill="auto"/>
          </w:tcPr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BOGOTÁ </w:t>
            </w:r>
          </w:p>
          <w:p w:rsidR="006866BD" w:rsidRPr="0071503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TE ESCUCHA 2429892024</w:t>
            </w:r>
          </w:p>
        </w:tc>
        <w:tc>
          <w:tcPr>
            <w:tcW w:w="2268" w:type="dxa"/>
            <w:shd w:val="clear" w:color="auto" w:fill="auto"/>
          </w:tcPr>
          <w:p w:rsidR="006866BD" w:rsidRPr="0071503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2-2024-13938</w:t>
            </w:r>
          </w:p>
        </w:tc>
      </w:tr>
      <w:tr w:rsidR="0071503D" w:rsidRPr="0071503D" w:rsidTr="008E045F">
        <w:trPr>
          <w:trHeight w:val="316"/>
        </w:trPr>
        <w:tc>
          <w:tcPr>
            <w:tcW w:w="3118" w:type="dxa"/>
            <w:shd w:val="clear" w:color="auto" w:fill="auto"/>
          </w:tcPr>
          <w:p w:rsidR="0071503D" w:rsidRPr="0071503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Anibal Torres Lotero</w:t>
            </w:r>
          </w:p>
        </w:tc>
        <w:tc>
          <w:tcPr>
            <w:tcW w:w="3119" w:type="dxa"/>
            <w:shd w:val="clear" w:color="auto" w:fill="auto"/>
          </w:tcPr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BOGOTÁ </w:t>
            </w:r>
          </w:p>
          <w:p w:rsidR="0071503D" w:rsidRPr="0071503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TE ESCUCHA 2430312024</w:t>
            </w:r>
          </w:p>
        </w:tc>
        <w:tc>
          <w:tcPr>
            <w:tcW w:w="2268" w:type="dxa"/>
            <w:shd w:val="clear" w:color="auto" w:fill="auto"/>
          </w:tcPr>
          <w:p w:rsidR="0071503D" w:rsidRPr="0071503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2-2024-14136</w:t>
            </w:r>
          </w:p>
        </w:tc>
      </w:tr>
      <w:tr w:rsidR="0039116B" w:rsidRPr="0071503D" w:rsidTr="008E045F">
        <w:trPr>
          <w:trHeight w:val="316"/>
        </w:trPr>
        <w:tc>
          <w:tcPr>
            <w:tcW w:w="3118" w:type="dxa"/>
            <w:shd w:val="clear" w:color="auto" w:fill="auto"/>
          </w:tcPr>
          <w:p w:rsidR="0039116B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Anibal Torres Lotero</w:t>
            </w:r>
          </w:p>
        </w:tc>
        <w:tc>
          <w:tcPr>
            <w:tcW w:w="3119" w:type="dxa"/>
            <w:shd w:val="clear" w:color="auto" w:fill="auto"/>
          </w:tcPr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BOGOTA </w:t>
            </w:r>
          </w:p>
          <w:p w:rsidR="0039116B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TE ESCUCHA 2243982024</w:t>
            </w:r>
          </w:p>
        </w:tc>
        <w:tc>
          <w:tcPr>
            <w:tcW w:w="2268" w:type="dxa"/>
            <w:shd w:val="clear" w:color="auto" w:fill="auto"/>
          </w:tcPr>
          <w:p w:rsidR="0039116B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2-2024-14497</w:t>
            </w:r>
          </w:p>
        </w:tc>
      </w:tr>
      <w:tr w:rsidR="0039116B" w:rsidRPr="0071503D" w:rsidTr="008E045F">
        <w:trPr>
          <w:trHeight w:val="316"/>
        </w:trPr>
        <w:tc>
          <w:tcPr>
            <w:tcW w:w="3118" w:type="dxa"/>
            <w:shd w:val="clear" w:color="auto" w:fill="auto"/>
          </w:tcPr>
          <w:p w:rsidR="0039116B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Victor German Torres</w:t>
            </w:r>
          </w:p>
        </w:tc>
        <w:tc>
          <w:tcPr>
            <w:tcW w:w="3119" w:type="dxa"/>
            <w:shd w:val="clear" w:color="auto" w:fill="auto"/>
          </w:tcPr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BOGOTÀ </w:t>
            </w:r>
          </w:p>
          <w:p w:rsidR="0039116B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TE ESCUCHA 2246582024</w:t>
            </w:r>
          </w:p>
        </w:tc>
        <w:tc>
          <w:tcPr>
            <w:tcW w:w="2268" w:type="dxa"/>
            <w:shd w:val="clear" w:color="auto" w:fill="auto"/>
          </w:tcPr>
          <w:p w:rsidR="0039116B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2-2024-14521</w:t>
            </w:r>
          </w:p>
        </w:tc>
      </w:tr>
      <w:tr w:rsidR="005C3015" w:rsidRPr="0071503D" w:rsidTr="008E045F">
        <w:trPr>
          <w:trHeight w:val="316"/>
        </w:trPr>
        <w:tc>
          <w:tcPr>
            <w:tcW w:w="311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lastRenderedPageBreak/>
              <w:t>Angie Yulieth Sanchez</w:t>
            </w:r>
          </w:p>
        </w:tc>
        <w:tc>
          <w:tcPr>
            <w:tcW w:w="3119" w:type="dxa"/>
            <w:shd w:val="clear" w:color="auto" w:fill="auto"/>
          </w:tcPr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BOGOTA </w:t>
            </w:r>
          </w:p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TE ESCUCHA 2246012024</w:t>
            </w:r>
          </w:p>
        </w:tc>
        <w:tc>
          <w:tcPr>
            <w:tcW w:w="226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2-2024-14493</w:t>
            </w:r>
          </w:p>
        </w:tc>
      </w:tr>
      <w:tr w:rsidR="005C3015" w:rsidRPr="0071503D" w:rsidTr="008E045F">
        <w:trPr>
          <w:trHeight w:val="316"/>
        </w:trPr>
        <w:tc>
          <w:tcPr>
            <w:tcW w:w="311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Angi Julieth Martinez Ladino</w:t>
            </w:r>
          </w:p>
        </w:tc>
        <w:tc>
          <w:tcPr>
            <w:tcW w:w="3119" w:type="dxa"/>
            <w:shd w:val="clear" w:color="auto" w:fill="auto"/>
          </w:tcPr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BOGOTA </w:t>
            </w:r>
          </w:p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TE ESCUCHA 2244292024</w:t>
            </w:r>
          </w:p>
        </w:tc>
        <w:tc>
          <w:tcPr>
            <w:tcW w:w="226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2-2024-14498</w:t>
            </w:r>
          </w:p>
        </w:tc>
      </w:tr>
      <w:tr w:rsidR="005C3015" w:rsidRPr="0071503D" w:rsidTr="008E045F">
        <w:trPr>
          <w:trHeight w:val="316"/>
        </w:trPr>
        <w:tc>
          <w:tcPr>
            <w:tcW w:w="311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Luz Judith Ramirez</w:t>
            </w:r>
          </w:p>
        </w:tc>
        <w:tc>
          <w:tcPr>
            <w:tcW w:w="3119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SIGA 1-2024-14936</w:t>
            </w:r>
          </w:p>
        </w:tc>
        <w:tc>
          <w:tcPr>
            <w:tcW w:w="226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2-2024-14501</w:t>
            </w:r>
          </w:p>
        </w:tc>
      </w:tr>
      <w:tr w:rsidR="005C3015" w:rsidRPr="0071503D" w:rsidTr="005C3015">
        <w:trPr>
          <w:trHeight w:val="96"/>
        </w:trPr>
        <w:tc>
          <w:tcPr>
            <w:tcW w:w="311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Alvaro Herrera Sanchez</w:t>
            </w:r>
          </w:p>
        </w:tc>
        <w:tc>
          <w:tcPr>
            <w:tcW w:w="3119" w:type="dxa"/>
            <w:shd w:val="clear" w:color="auto" w:fill="auto"/>
          </w:tcPr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BOGOTÀ </w:t>
            </w:r>
          </w:p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TE ESCUCHA 2245762024</w:t>
            </w:r>
          </w:p>
        </w:tc>
        <w:tc>
          <w:tcPr>
            <w:tcW w:w="226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2-2024-14519</w:t>
            </w:r>
          </w:p>
        </w:tc>
      </w:tr>
      <w:tr w:rsidR="005C3015" w:rsidRPr="0071503D" w:rsidTr="005C3015">
        <w:trPr>
          <w:trHeight w:val="96"/>
        </w:trPr>
        <w:tc>
          <w:tcPr>
            <w:tcW w:w="311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Asociacion Educativa Y Cultural Años Maravillosos</w:t>
            </w:r>
          </w:p>
        </w:tc>
        <w:tc>
          <w:tcPr>
            <w:tcW w:w="3119" w:type="dxa"/>
            <w:shd w:val="clear" w:color="auto" w:fill="auto"/>
          </w:tcPr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RESPUESTA </w:t>
            </w:r>
          </w:p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RADICADO SIGA </w:t>
            </w:r>
          </w:p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NO 1-2024-15712</w:t>
            </w:r>
          </w:p>
        </w:tc>
        <w:tc>
          <w:tcPr>
            <w:tcW w:w="226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2-2024-14821</w:t>
            </w:r>
          </w:p>
        </w:tc>
      </w:tr>
      <w:tr w:rsidR="005C3015" w:rsidRPr="0071503D" w:rsidTr="005C3015">
        <w:trPr>
          <w:trHeight w:val="96"/>
        </w:trPr>
        <w:tc>
          <w:tcPr>
            <w:tcW w:w="311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Anonimo</w:t>
            </w:r>
          </w:p>
        </w:tc>
        <w:tc>
          <w:tcPr>
            <w:tcW w:w="3119" w:type="dxa"/>
            <w:shd w:val="clear" w:color="auto" w:fill="auto"/>
          </w:tcPr>
          <w:p w:rsidR="005C3015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 xml:space="preserve">BOGOTA TE </w:t>
            </w:r>
          </w:p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ESCUCHA NO 2266572024</w:t>
            </w:r>
          </w:p>
        </w:tc>
        <w:tc>
          <w:tcPr>
            <w:tcW w:w="2268" w:type="dxa"/>
            <w:shd w:val="clear" w:color="auto" w:fill="auto"/>
          </w:tcPr>
          <w:p w:rsidR="005C3015" w:rsidRPr="00E0332D" w:rsidRDefault="005C3015" w:rsidP="0071503D">
            <w:pPr>
              <w:suppressAutoHyphens w:val="0"/>
              <w:ind w:right="-232"/>
              <w:jc w:val="both"/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</w:pPr>
            <w:r w:rsidRPr="005C3015">
              <w:rPr>
                <w:rFonts w:ascii="Arial" w:eastAsia="Arial" w:hAnsi="Arial" w:cs="Arial"/>
                <w:bCs/>
                <w:sz w:val="22"/>
                <w:szCs w:val="22"/>
                <w:lang w:eastAsia="es-ES"/>
              </w:rPr>
              <w:t>2-2024-14393</w:t>
            </w:r>
          </w:p>
        </w:tc>
      </w:tr>
    </w:tbl>
    <w:p w:rsidR="00B26901" w:rsidRPr="0071503D" w:rsidRDefault="00B26901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eastAsia="es-ES"/>
        </w:rPr>
      </w:pPr>
    </w:p>
    <w:p w:rsidR="0071503D" w:rsidRPr="0071503D" w:rsidRDefault="0071503D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bCs/>
          <w:sz w:val="22"/>
          <w:szCs w:val="22"/>
          <w:lang w:val="es-CO" w:eastAsia="es-ES"/>
        </w:rPr>
      </w:pPr>
    </w:p>
    <w:p w:rsidR="00A55C52" w:rsidRDefault="00FC13A4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sz w:val="22"/>
          <w:szCs w:val="22"/>
          <w:lang w:eastAsia="es-ES"/>
        </w:rPr>
      </w:pPr>
      <w:r w:rsidRPr="0071503D">
        <w:rPr>
          <w:rFonts w:ascii="Arial" w:eastAsia="Arial" w:hAnsi="Arial" w:cs="Arial"/>
          <w:bCs/>
          <w:sz w:val="22"/>
          <w:szCs w:val="22"/>
          <w:lang w:eastAsia="es-ES"/>
        </w:rPr>
        <w:t xml:space="preserve">Finalmente, nos permitimos informar que sin ningún costo y sin acudir a intermediarios, puede registrar, quejas, reclamos, sugerencias, solicitudes de información, realizar consultas, solicitudes de copias y demás interrogantes en materia de protección, atención asistencia y reparación integral a la población víctima del conflicto armado en Bogotá D.C., a través del Sistema Distrital de Quejas y Soluciones -SDQS, ingresando directamente a </w:t>
      </w:r>
      <w:hyperlink r:id="rId11" w:history="1">
        <w:r w:rsidR="00E76879" w:rsidRPr="0071503D">
          <w:rPr>
            <w:rStyle w:val="Hipervnculo"/>
            <w:rFonts w:ascii="Arial" w:eastAsia="Arial" w:hAnsi="Arial" w:cs="Arial"/>
            <w:sz w:val="22"/>
            <w:szCs w:val="22"/>
            <w:lang w:eastAsia="es-ES"/>
          </w:rPr>
          <w:t>http://www.victimasbogota.gov.co/</w:t>
        </w:r>
      </w:hyperlink>
      <w:r w:rsidR="00E76879" w:rsidRPr="0071503D">
        <w:rPr>
          <w:rFonts w:ascii="Arial" w:eastAsia="Arial" w:hAnsi="Arial" w:cs="Arial"/>
          <w:sz w:val="22"/>
          <w:szCs w:val="22"/>
          <w:lang w:eastAsia="es-ES"/>
        </w:rPr>
        <w:t xml:space="preserve"> haciendo clic en el link: “SDQS - Sistema Distrital de Quejas y Soluciones”.</w:t>
      </w:r>
      <w:r w:rsidR="005516B1">
        <w:rPr>
          <w:rFonts w:ascii="Arial" w:eastAsia="Arial" w:hAnsi="Arial" w:cs="Arial"/>
          <w:sz w:val="22"/>
          <w:szCs w:val="22"/>
          <w:lang w:eastAsia="es-ES"/>
        </w:rPr>
        <w:t xml:space="preserve"> </w:t>
      </w:r>
    </w:p>
    <w:p w:rsidR="00A55C52" w:rsidRDefault="00A55C52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rFonts w:ascii="Arial" w:eastAsia="Arial" w:hAnsi="Arial" w:cs="Arial"/>
          <w:sz w:val="22"/>
          <w:szCs w:val="22"/>
          <w:lang w:eastAsia="es-ES"/>
        </w:rPr>
      </w:pPr>
    </w:p>
    <w:p w:rsidR="0071503D" w:rsidRPr="0071503D" w:rsidRDefault="00E76879" w:rsidP="0071503D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-232"/>
        <w:jc w:val="both"/>
        <w:rPr>
          <w:sz w:val="22"/>
          <w:szCs w:val="22"/>
          <w:lang w:val="es-ES"/>
        </w:rPr>
      </w:pPr>
      <w:r w:rsidRPr="0071503D">
        <w:rPr>
          <w:rFonts w:ascii="Arial" w:eastAsia="Arial" w:hAnsi="Arial" w:cs="Arial"/>
          <w:sz w:val="22"/>
          <w:szCs w:val="22"/>
          <w:lang w:eastAsia="es-ES"/>
        </w:rPr>
        <w:t xml:space="preserve">Así mismo, podrá hacer uso de la ventanilla electrónica habilitada durante el estado de emergencia sanitaria por la propagación del virus COVID-19  </w:t>
      </w:r>
      <w:hyperlink r:id="rId12" w:history="1">
        <w:r w:rsidRPr="0071503D">
          <w:rPr>
            <w:rStyle w:val="Hipervnculo"/>
            <w:rFonts w:ascii="Arial" w:eastAsia="Arial" w:hAnsi="Arial" w:cs="Arial"/>
            <w:sz w:val="22"/>
            <w:szCs w:val="22"/>
            <w:lang w:eastAsia="es-ES"/>
          </w:rPr>
          <w:t>ventanillaelectronica@alcaldiabogota.gov.co</w:t>
        </w:r>
      </w:hyperlink>
    </w:p>
    <w:sectPr w:rsidR="0071503D" w:rsidRPr="0071503D">
      <w:footerReference w:type="default" r:id="rId13"/>
      <w:pgSz w:w="12240" w:h="15840"/>
      <w:pgMar w:top="2095" w:right="1701" w:bottom="1763" w:left="1701" w:header="709" w:footer="17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06" w:rsidRDefault="003F6306">
      <w:r>
        <w:separator/>
      </w:r>
    </w:p>
  </w:endnote>
  <w:endnote w:type="continuationSeparator" w:id="1">
    <w:p w:rsidR="003F6306" w:rsidRDefault="003F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C4" w:rsidRDefault="00822EC4">
    <w:pPr>
      <w:pStyle w:val="Piedepgina"/>
      <w:ind w:left="-240" w:firstLine="240"/>
      <w:jc w:val="center"/>
    </w:pPr>
    <w: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06" w:rsidRDefault="003F6306">
      <w:r>
        <w:separator/>
      </w:r>
    </w:p>
  </w:footnote>
  <w:footnote w:type="continuationSeparator" w:id="1">
    <w:p w:rsidR="003F6306" w:rsidRDefault="003F6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31F28"/>
    <w:multiLevelType w:val="hybridMultilevel"/>
    <w:tmpl w:val="F5E01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708B"/>
    <w:multiLevelType w:val="hybridMultilevel"/>
    <w:tmpl w:val="C19C1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3BBD"/>
    <w:multiLevelType w:val="hybridMultilevel"/>
    <w:tmpl w:val="00425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1A98"/>
    <w:multiLevelType w:val="hybridMultilevel"/>
    <w:tmpl w:val="F3EC5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77D1"/>
    <w:multiLevelType w:val="hybridMultilevel"/>
    <w:tmpl w:val="A66871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26195"/>
    <w:multiLevelType w:val="hybridMultilevel"/>
    <w:tmpl w:val="D2CED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3546"/>
    <w:multiLevelType w:val="hybridMultilevel"/>
    <w:tmpl w:val="1EEA40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F4427C"/>
    <w:multiLevelType w:val="hybridMultilevel"/>
    <w:tmpl w:val="34B674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A039A"/>
    <w:multiLevelType w:val="hybridMultilevel"/>
    <w:tmpl w:val="EA0EB5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1284E"/>
    <w:multiLevelType w:val="hybridMultilevel"/>
    <w:tmpl w:val="07221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C4113"/>
    <w:multiLevelType w:val="hybridMultilevel"/>
    <w:tmpl w:val="6B168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94F15"/>
    <w:multiLevelType w:val="hybridMultilevel"/>
    <w:tmpl w:val="5CB02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82102"/>
    <w:multiLevelType w:val="multilevel"/>
    <w:tmpl w:val="060E9B94"/>
    <w:lvl w:ilvl="0">
      <w:start w:val="1"/>
      <w:numFmt w:val="decimal"/>
      <w:lvlText w:val="%1."/>
      <w:lvlJc w:val="left"/>
      <w:pPr>
        <w:ind w:left="21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5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2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896" w:hanging="360"/>
      </w:pPr>
      <w:rPr>
        <w:u w:val="none"/>
      </w:rPr>
    </w:lvl>
  </w:abstractNum>
  <w:abstractNum w:abstractNumId="14">
    <w:nsid w:val="77EA253D"/>
    <w:multiLevelType w:val="hybridMultilevel"/>
    <w:tmpl w:val="A51819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4"/>
  </w:num>
  <w:num w:numId="12">
    <w:abstractNumId w:val="6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7495"/>
    <w:rsid w:val="00000A06"/>
    <w:rsid w:val="00015A13"/>
    <w:rsid w:val="00016A58"/>
    <w:rsid w:val="00033547"/>
    <w:rsid w:val="00043349"/>
    <w:rsid w:val="000941F6"/>
    <w:rsid w:val="000A505D"/>
    <w:rsid w:val="000A5ABE"/>
    <w:rsid w:val="000B3597"/>
    <w:rsid w:val="000B790A"/>
    <w:rsid w:val="000C0483"/>
    <w:rsid w:val="000D5409"/>
    <w:rsid w:val="000E36FB"/>
    <w:rsid w:val="000E4C03"/>
    <w:rsid w:val="000E53F3"/>
    <w:rsid w:val="000F2C1A"/>
    <w:rsid w:val="00121451"/>
    <w:rsid w:val="0012278D"/>
    <w:rsid w:val="00126AF5"/>
    <w:rsid w:val="00157495"/>
    <w:rsid w:val="0016576D"/>
    <w:rsid w:val="001829AB"/>
    <w:rsid w:val="00191601"/>
    <w:rsid w:val="001966AA"/>
    <w:rsid w:val="001A76C4"/>
    <w:rsid w:val="001B3DFA"/>
    <w:rsid w:val="001B4A2B"/>
    <w:rsid w:val="001D0A61"/>
    <w:rsid w:val="001E26D7"/>
    <w:rsid w:val="001E6F6A"/>
    <w:rsid w:val="002061AA"/>
    <w:rsid w:val="002139F6"/>
    <w:rsid w:val="00230973"/>
    <w:rsid w:val="002329A4"/>
    <w:rsid w:val="0024386E"/>
    <w:rsid w:val="00283A14"/>
    <w:rsid w:val="002B41DF"/>
    <w:rsid w:val="002B42C8"/>
    <w:rsid w:val="002B5B54"/>
    <w:rsid w:val="002B7210"/>
    <w:rsid w:val="002C41DD"/>
    <w:rsid w:val="002D26CD"/>
    <w:rsid w:val="002D471B"/>
    <w:rsid w:val="002F42B5"/>
    <w:rsid w:val="002F5217"/>
    <w:rsid w:val="002F7DE2"/>
    <w:rsid w:val="003065D5"/>
    <w:rsid w:val="003277B6"/>
    <w:rsid w:val="00337F70"/>
    <w:rsid w:val="003405C4"/>
    <w:rsid w:val="0034070F"/>
    <w:rsid w:val="00362B2C"/>
    <w:rsid w:val="0039116B"/>
    <w:rsid w:val="003B0A92"/>
    <w:rsid w:val="003B1F63"/>
    <w:rsid w:val="003C445C"/>
    <w:rsid w:val="003D507C"/>
    <w:rsid w:val="003E3783"/>
    <w:rsid w:val="003F6306"/>
    <w:rsid w:val="00411E0A"/>
    <w:rsid w:val="00421038"/>
    <w:rsid w:val="00422DF4"/>
    <w:rsid w:val="0044157C"/>
    <w:rsid w:val="004500AE"/>
    <w:rsid w:val="00453D1B"/>
    <w:rsid w:val="00456345"/>
    <w:rsid w:val="00487A78"/>
    <w:rsid w:val="0049529C"/>
    <w:rsid w:val="004A5F91"/>
    <w:rsid w:val="004A65DE"/>
    <w:rsid w:val="004B3E76"/>
    <w:rsid w:val="004B7B55"/>
    <w:rsid w:val="004C3207"/>
    <w:rsid w:val="004D07A8"/>
    <w:rsid w:val="004E0C84"/>
    <w:rsid w:val="004E19F2"/>
    <w:rsid w:val="00504FB2"/>
    <w:rsid w:val="00524D20"/>
    <w:rsid w:val="00531DEF"/>
    <w:rsid w:val="00536F27"/>
    <w:rsid w:val="005439EF"/>
    <w:rsid w:val="005463FD"/>
    <w:rsid w:val="005516B1"/>
    <w:rsid w:val="00551C51"/>
    <w:rsid w:val="00556A2E"/>
    <w:rsid w:val="00560A22"/>
    <w:rsid w:val="00564C4A"/>
    <w:rsid w:val="00574B9C"/>
    <w:rsid w:val="00577C4C"/>
    <w:rsid w:val="005B1874"/>
    <w:rsid w:val="005C148A"/>
    <w:rsid w:val="005C3015"/>
    <w:rsid w:val="005C3071"/>
    <w:rsid w:val="005C757F"/>
    <w:rsid w:val="005C7844"/>
    <w:rsid w:val="005D01F7"/>
    <w:rsid w:val="005F355C"/>
    <w:rsid w:val="0060344D"/>
    <w:rsid w:val="00604B08"/>
    <w:rsid w:val="0060539A"/>
    <w:rsid w:val="00606609"/>
    <w:rsid w:val="00607637"/>
    <w:rsid w:val="00610C3E"/>
    <w:rsid w:val="00615897"/>
    <w:rsid w:val="00641974"/>
    <w:rsid w:val="00641D15"/>
    <w:rsid w:val="006659A4"/>
    <w:rsid w:val="00667973"/>
    <w:rsid w:val="00675916"/>
    <w:rsid w:val="00675E84"/>
    <w:rsid w:val="00676052"/>
    <w:rsid w:val="00684638"/>
    <w:rsid w:val="006866BD"/>
    <w:rsid w:val="006A42B1"/>
    <w:rsid w:val="006B14C6"/>
    <w:rsid w:val="006C5B74"/>
    <w:rsid w:val="006F000A"/>
    <w:rsid w:val="006F2CDD"/>
    <w:rsid w:val="006F33AB"/>
    <w:rsid w:val="006F58DA"/>
    <w:rsid w:val="007039B6"/>
    <w:rsid w:val="00707158"/>
    <w:rsid w:val="00712796"/>
    <w:rsid w:val="0071503D"/>
    <w:rsid w:val="00723135"/>
    <w:rsid w:val="007231BB"/>
    <w:rsid w:val="00741E90"/>
    <w:rsid w:val="007874EC"/>
    <w:rsid w:val="007909BC"/>
    <w:rsid w:val="0079291F"/>
    <w:rsid w:val="007938CC"/>
    <w:rsid w:val="007A7B3B"/>
    <w:rsid w:val="007B4BDE"/>
    <w:rsid w:val="007B5301"/>
    <w:rsid w:val="007C1924"/>
    <w:rsid w:val="007C4028"/>
    <w:rsid w:val="00813776"/>
    <w:rsid w:val="00822EC4"/>
    <w:rsid w:val="00830ADA"/>
    <w:rsid w:val="008323C5"/>
    <w:rsid w:val="00845F04"/>
    <w:rsid w:val="00867D7B"/>
    <w:rsid w:val="00867DF9"/>
    <w:rsid w:val="00875354"/>
    <w:rsid w:val="00884650"/>
    <w:rsid w:val="008D3791"/>
    <w:rsid w:val="008E045F"/>
    <w:rsid w:val="008F14A8"/>
    <w:rsid w:val="008F60B9"/>
    <w:rsid w:val="009009CC"/>
    <w:rsid w:val="00910ED0"/>
    <w:rsid w:val="00941365"/>
    <w:rsid w:val="00941EA9"/>
    <w:rsid w:val="009646AB"/>
    <w:rsid w:val="00967158"/>
    <w:rsid w:val="009728BD"/>
    <w:rsid w:val="00972D57"/>
    <w:rsid w:val="00973DEE"/>
    <w:rsid w:val="00994A77"/>
    <w:rsid w:val="009A3FD4"/>
    <w:rsid w:val="009C183C"/>
    <w:rsid w:val="009C4B25"/>
    <w:rsid w:val="009D3497"/>
    <w:rsid w:val="009F7766"/>
    <w:rsid w:val="00A20457"/>
    <w:rsid w:val="00A338F0"/>
    <w:rsid w:val="00A3646A"/>
    <w:rsid w:val="00A44658"/>
    <w:rsid w:val="00A54FBA"/>
    <w:rsid w:val="00A55C52"/>
    <w:rsid w:val="00A55E13"/>
    <w:rsid w:val="00A56178"/>
    <w:rsid w:val="00A56D0F"/>
    <w:rsid w:val="00A62F83"/>
    <w:rsid w:val="00AC1CE4"/>
    <w:rsid w:val="00AD3ABF"/>
    <w:rsid w:val="00AF177D"/>
    <w:rsid w:val="00B03057"/>
    <w:rsid w:val="00B14F1A"/>
    <w:rsid w:val="00B16B84"/>
    <w:rsid w:val="00B26901"/>
    <w:rsid w:val="00B43636"/>
    <w:rsid w:val="00B443E1"/>
    <w:rsid w:val="00B47EC3"/>
    <w:rsid w:val="00B80420"/>
    <w:rsid w:val="00B92ABC"/>
    <w:rsid w:val="00BA7550"/>
    <w:rsid w:val="00BB31F1"/>
    <w:rsid w:val="00BF2000"/>
    <w:rsid w:val="00C16631"/>
    <w:rsid w:val="00C1705A"/>
    <w:rsid w:val="00C20FEF"/>
    <w:rsid w:val="00C23351"/>
    <w:rsid w:val="00C31F76"/>
    <w:rsid w:val="00C416E3"/>
    <w:rsid w:val="00C418B5"/>
    <w:rsid w:val="00C41902"/>
    <w:rsid w:val="00C45B3C"/>
    <w:rsid w:val="00C51ECB"/>
    <w:rsid w:val="00C71854"/>
    <w:rsid w:val="00C730B3"/>
    <w:rsid w:val="00C772FD"/>
    <w:rsid w:val="00C90588"/>
    <w:rsid w:val="00C91F6C"/>
    <w:rsid w:val="00CA006E"/>
    <w:rsid w:val="00CA18CB"/>
    <w:rsid w:val="00CB00C0"/>
    <w:rsid w:val="00CC203F"/>
    <w:rsid w:val="00CD18CD"/>
    <w:rsid w:val="00CD351F"/>
    <w:rsid w:val="00CD5A83"/>
    <w:rsid w:val="00CD64C8"/>
    <w:rsid w:val="00CE71C2"/>
    <w:rsid w:val="00CF5110"/>
    <w:rsid w:val="00CF5178"/>
    <w:rsid w:val="00D12C44"/>
    <w:rsid w:val="00D13116"/>
    <w:rsid w:val="00D13BE2"/>
    <w:rsid w:val="00D239AE"/>
    <w:rsid w:val="00D506F7"/>
    <w:rsid w:val="00D61CD4"/>
    <w:rsid w:val="00D90C43"/>
    <w:rsid w:val="00DA0EEB"/>
    <w:rsid w:val="00DA195C"/>
    <w:rsid w:val="00DA1D40"/>
    <w:rsid w:val="00DB6565"/>
    <w:rsid w:val="00DE0F95"/>
    <w:rsid w:val="00DE54E9"/>
    <w:rsid w:val="00DF35D0"/>
    <w:rsid w:val="00E0332D"/>
    <w:rsid w:val="00E21BE2"/>
    <w:rsid w:val="00E23AEB"/>
    <w:rsid w:val="00E2549A"/>
    <w:rsid w:val="00E629A1"/>
    <w:rsid w:val="00E72500"/>
    <w:rsid w:val="00E76879"/>
    <w:rsid w:val="00E90AF5"/>
    <w:rsid w:val="00E925F4"/>
    <w:rsid w:val="00EA3691"/>
    <w:rsid w:val="00EF6154"/>
    <w:rsid w:val="00F21FA1"/>
    <w:rsid w:val="00F30039"/>
    <w:rsid w:val="00F33DF0"/>
    <w:rsid w:val="00FA012A"/>
    <w:rsid w:val="00FA7F88"/>
    <w:rsid w:val="00FC13A4"/>
    <w:rsid w:val="00FC49AB"/>
    <w:rsid w:val="00FF191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rPr>
      <w:lang w:val="es-ES_tradnl"/>
    </w:rPr>
  </w:style>
  <w:style w:type="character" w:styleId="Textoennegrita">
    <w:name w:val="Strong"/>
    <w:qFormat/>
    <w:rPr>
      <w:b/>
      <w:bCs/>
    </w:rPr>
  </w:style>
  <w:style w:type="paragraph" w:customStyle="1" w:styleId="Encabezado6">
    <w:name w:val="Encabezado6"/>
    <w:basedOn w:val="Encabezado5"/>
    <w:next w:val="Textoindependiente"/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5">
    <w:name w:val="Encabezado5"/>
    <w:basedOn w:val="Encabezado4"/>
    <w:next w:val="Textoindependiente"/>
    <w:pPr>
      <w:jc w:val="center"/>
    </w:pPr>
    <w:rPr>
      <w:b/>
      <w:bCs/>
      <w:sz w:val="56"/>
      <w:szCs w:val="56"/>
    </w:rPr>
  </w:style>
  <w:style w:type="paragraph" w:customStyle="1" w:styleId="Epgraf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4">
    <w:name w:val="Epígrafe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6"/>
    <w:next w:val="Textoindependiente"/>
    <w:qFormat/>
  </w:style>
  <w:style w:type="table" w:styleId="Tablaconcuadrcula">
    <w:name w:val="Table Grid"/>
    <w:basedOn w:val="Tablanormal"/>
    <w:uiPriority w:val="39"/>
    <w:rsid w:val="0033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0AD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paragraph">
    <w:name w:val="paragraph"/>
    <w:basedOn w:val="Normal"/>
    <w:rsid w:val="00712796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ormaltextrun">
    <w:name w:val="normaltextrun"/>
    <w:rsid w:val="00712796"/>
  </w:style>
  <w:style w:type="character" w:customStyle="1" w:styleId="eop">
    <w:name w:val="eop"/>
    <w:rsid w:val="00712796"/>
  </w:style>
  <w:style w:type="paragraph" w:styleId="Textonotapie">
    <w:name w:val="footnote text"/>
    <w:basedOn w:val="Normal"/>
    <w:link w:val="TextonotapieCar"/>
    <w:uiPriority w:val="99"/>
    <w:semiHidden/>
    <w:unhideWhenUsed/>
    <w:rsid w:val="00712796"/>
  </w:style>
  <w:style w:type="character" w:customStyle="1" w:styleId="TextonotapieCar">
    <w:name w:val="Texto nota pie Car"/>
    <w:link w:val="Textonotapie"/>
    <w:uiPriority w:val="99"/>
    <w:semiHidden/>
    <w:rsid w:val="00712796"/>
    <w:rPr>
      <w:lang w:val="es-ES_tradnl" w:eastAsia="zh-CN"/>
    </w:rPr>
  </w:style>
  <w:style w:type="character" w:styleId="Refdenotaalpie">
    <w:name w:val="footnote reference"/>
    <w:uiPriority w:val="99"/>
    <w:semiHidden/>
    <w:unhideWhenUsed/>
    <w:rsid w:val="00712796"/>
    <w:rPr>
      <w:vertAlign w:val="superscript"/>
    </w:rPr>
  </w:style>
  <w:style w:type="character" w:customStyle="1" w:styleId="spellingerror">
    <w:name w:val="spellingerror"/>
    <w:rsid w:val="00741E90"/>
  </w:style>
  <w:style w:type="character" w:customStyle="1" w:styleId="findhit">
    <w:name w:val="findhit"/>
    <w:rsid w:val="00BB31F1"/>
  </w:style>
  <w:style w:type="character" w:customStyle="1" w:styleId="Mencinsinresolver">
    <w:name w:val="Mención sin resolver"/>
    <w:uiPriority w:val="99"/>
    <w:semiHidden/>
    <w:unhideWhenUsed/>
    <w:rsid w:val="00910ED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84650"/>
    <w:rPr>
      <w:lang w:val="es-ES_tradnl" w:eastAsia="zh-CN"/>
    </w:rPr>
  </w:style>
  <w:style w:type="character" w:styleId="Refdecomentario">
    <w:name w:val="annotation reference"/>
    <w:uiPriority w:val="99"/>
    <w:semiHidden/>
    <w:unhideWhenUsed/>
    <w:rsid w:val="00A5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C52"/>
  </w:style>
  <w:style w:type="character" w:customStyle="1" w:styleId="TextocomentarioCar">
    <w:name w:val="Texto comentario Car"/>
    <w:link w:val="Textocomentario"/>
    <w:uiPriority w:val="99"/>
    <w:semiHidden/>
    <w:rsid w:val="00A55C52"/>
    <w:rPr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C5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55C52"/>
    <w:rPr>
      <w:b/>
      <w:bCs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ntanillaelectronica@alcaldiabogota.gov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ctimasbogota.gov.c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363A5A0624CA4A95430B3E8FFE4678" ma:contentTypeVersion="2" ma:contentTypeDescription="Crear nuevo documento." ma:contentTypeScope="" ma:versionID="2a22f2b0c1d09cbbd560d4cfec06dd63">
  <xsd:schema xmlns:xsd="http://www.w3.org/2001/XMLSchema" xmlns:xs="http://www.w3.org/2001/XMLSchema" xmlns:p="http://schemas.microsoft.com/office/2006/metadata/properties" xmlns:ns3="fbba2912-35e0-4cb8-99a3-89160a51f672" targetNamespace="http://schemas.microsoft.com/office/2006/metadata/properties" ma:root="true" ma:fieldsID="947f16d446de880c1e7b965c6f8319fe" ns3:_="">
    <xsd:import namespace="fbba2912-35e0-4cb8-99a3-89160a51f6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a2912-35e0-4cb8-99a3-89160a51f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3CE547-5279-4B90-937F-EB55D35DB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02092-0F94-4FB5-88A0-D62E5C509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a2912-35e0-4cb8-99a3-89160a51f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CF4DB-D569-4746-AAD7-9B9A4BEC3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432FB-6B72-4370-9C18-B5A4F2751B9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4004</CharactersWithSpaces>
  <SharedDoc>false</SharedDoc>
  <HLinks>
    <vt:vector size="12" baseType="variant">
      <vt:variant>
        <vt:i4>8060947</vt:i4>
      </vt:variant>
      <vt:variant>
        <vt:i4>3</vt:i4>
      </vt:variant>
      <vt:variant>
        <vt:i4>0</vt:i4>
      </vt:variant>
      <vt:variant>
        <vt:i4>5</vt:i4>
      </vt:variant>
      <vt:variant>
        <vt:lpwstr>mailto:ventanillaelectronica@alcaldiabogota.gov.co</vt:lpwstr>
      </vt:variant>
      <vt:variant>
        <vt:lpwstr/>
      </vt:variant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http://www.victimasbogota.gov.co/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Gisset Julieth Ramírez Rodríguez</cp:lastModifiedBy>
  <cp:revision>2</cp:revision>
  <cp:lastPrinted>2020-02-17T17:23:00Z</cp:lastPrinted>
  <dcterms:created xsi:type="dcterms:W3CDTF">2024-05-16T17:17:00Z</dcterms:created>
  <dcterms:modified xsi:type="dcterms:W3CDTF">2024-05-16T17:17:00Z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0x01010073363A5A0624CA4A95430B3E8FFE4678</vt:lpwstr>
  </property>
</Properties>
</file>